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6BE" w:rsidRDefault="00D93D3E" w:rsidP="008836BE">
      <w:pPr>
        <w:widowControl/>
        <w:ind w:left="9923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ab/>
      </w:r>
      <w:r>
        <w:rPr>
          <w:rFonts w:eastAsiaTheme="minorHAnsi"/>
          <w:b/>
          <w:szCs w:val="28"/>
          <w:lang w:eastAsia="en-US"/>
        </w:rPr>
        <w:tab/>
      </w:r>
      <w:r>
        <w:rPr>
          <w:rFonts w:eastAsiaTheme="minorHAnsi"/>
          <w:b/>
          <w:szCs w:val="28"/>
          <w:lang w:eastAsia="en-US"/>
        </w:rPr>
        <w:tab/>
      </w:r>
      <w:r>
        <w:rPr>
          <w:rFonts w:eastAsiaTheme="minorHAnsi"/>
          <w:b/>
          <w:szCs w:val="28"/>
          <w:lang w:eastAsia="en-US"/>
        </w:rPr>
        <w:tab/>
      </w:r>
      <w:r w:rsidR="008836BE">
        <w:rPr>
          <w:rFonts w:eastAsiaTheme="minorHAnsi"/>
          <w:szCs w:val="28"/>
          <w:lang w:eastAsia="en-US"/>
        </w:rPr>
        <w:t>Приложение</w:t>
      </w:r>
    </w:p>
    <w:p w:rsidR="008836BE" w:rsidRPr="00FF1065" w:rsidRDefault="008836BE" w:rsidP="008836BE">
      <w:pPr>
        <w:widowControl/>
        <w:ind w:left="9923"/>
        <w:rPr>
          <w:szCs w:val="28"/>
        </w:rPr>
      </w:pPr>
      <w:r w:rsidRPr="002A56D5">
        <w:rPr>
          <w:szCs w:val="28"/>
        </w:rPr>
        <w:t xml:space="preserve">к решению </w:t>
      </w:r>
      <w:r w:rsidR="009335D7">
        <w:rPr>
          <w:szCs w:val="28"/>
        </w:rPr>
        <w:t>17</w:t>
      </w:r>
      <w:r w:rsidRPr="00F84804">
        <w:rPr>
          <w:szCs w:val="28"/>
        </w:rPr>
        <w:t xml:space="preserve"> сессии </w:t>
      </w:r>
      <w:r>
        <w:rPr>
          <w:szCs w:val="28"/>
          <w:lang w:val="en-US"/>
        </w:rPr>
        <w:t>IV</w:t>
      </w:r>
      <w:r w:rsidRPr="00F84804">
        <w:rPr>
          <w:szCs w:val="28"/>
        </w:rPr>
        <w:t xml:space="preserve"> созыва</w:t>
      </w:r>
      <w:r w:rsidRPr="002A56D5">
        <w:rPr>
          <w:szCs w:val="28"/>
        </w:rPr>
        <w:t xml:space="preserve"> Совета </w:t>
      </w:r>
      <w:r>
        <w:rPr>
          <w:szCs w:val="28"/>
        </w:rPr>
        <w:t xml:space="preserve">Пушкинского сельского поселения                    </w:t>
      </w:r>
      <w:r w:rsidRPr="002A56D5">
        <w:rPr>
          <w:szCs w:val="28"/>
        </w:rPr>
        <w:t>Гулькевичск</w:t>
      </w:r>
      <w:r>
        <w:rPr>
          <w:szCs w:val="28"/>
        </w:rPr>
        <w:t>ого</w:t>
      </w:r>
      <w:r w:rsidRPr="002A56D5">
        <w:rPr>
          <w:szCs w:val="28"/>
        </w:rPr>
        <w:t xml:space="preserve"> район</w:t>
      </w:r>
      <w:r>
        <w:rPr>
          <w:szCs w:val="28"/>
        </w:rPr>
        <w:t>а</w:t>
      </w:r>
      <w:r w:rsidR="007576A6">
        <w:rPr>
          <w:szCs w:val="28"/>
        </w:rPr>
        <w:t xml:space="preserve"> </w:t>
      </w:r>
      <w:r w:rsidRPr="00FF1065">
        <w:rPr>
          <w:szCs w:val="28"/>
        </w:rPr>
        <w:t xml:space="preserve">от </w:t>
      </w:r>
      <w:r w:rsidR="009335D7">
        <w:rPr>
          <w:szCs w:val="28"/>
        </w:rPr>
        <w:t>22.10.2020</w:t>
      </w:r>
      <w:r w:rsidRPr="00FF1065">
        <w:rPr>
          <w:szCs w:val="28"/>
        </w:rPr>
        <w:t xml:space="preserve"> № </w:t>
      </w:r>
      <w:r w:rsidR="009335D7">
        <w:rPr>
          <w:szCs w:val="28"/>
        </w:rPr>
        <w:t>3</w:t>
      </w:r>
    </w:p>
    <w:p w:rsidR="008836BE" w:rsidRPr="00FF1065" w:rsidRDefault="008836BE" w:rsidP="008836BE">
      <w:pPr>
        <w:widowControl/>
        <w:ind w:left="9923"/>
        <w:rPr>
          <w:szCs w:val="28"/>
        </w:rPr>
      </w:pPr>
      <w:r w:rsidRPr="00FF1065">
        <w:rPr>
          <w:bCs/>
          <w:szCs w:val="28"/>
        </w:rPr>
        <w:t xml:space="preserve">«Об утверждении перечня имущества, находящегося в муниципальной </w:t>
      </w:r>
      <w:r>
        <w:rPr>
          <w:bCs/>
          <w:szCs w:val="28"/>
        </w:rPr>
        <w:t xml:space="preserve">                             </w:t>
      </w:r>
      <w:r w:rsidRPr="00FF1065">
        <w:rPr>
          <w:bCs/>
          <w:szCs w:val="28"/>
        </w:rPr>
        <w:t xml:space="preserve">собственности, подлежащего передаче из собственности </w:t>
      </w:r>
      <w:r>
        <w:rPr>
          <w:bCs/>
          <w:szCs w:val="28"/>
        </w:rPr>
        <w:t xml:space="preserve">Пушкинского </w:t>
      </w:r>
      <w:r w:rsidRPr="00FF1065">
        <w:rPr>
          <w:bCs/>
          <w:szCs w:val="28"/>
        </w:rPr>
        <w:t xml:space="preserve">сельского </w:t>
      </w:r>
      <w:r>
        <w:rPr>
          <w:bCs/>
          <w:szCs w:val="28"/>
        </w:rPr>
        <w:t xml:space="preserve">                  </w:t>
      </w:r>
      <w:proofErr w:type="gramStart"/>
      <w:r w:rsidRPr="00FF1065">
        <w:rPr>
          <w:bCs/>
          <w:szCs w:val="28"/>
        </w:rPr>
        <w:t>поселения  Гулькевичского</w:t>
      </w:r>
      <w:proofErr w:type="gramEnd"/>
      <w:r w:rsidRPr="00FF1065">
        <w:rPr>
          <w:bCs/>
          <w:szCs w:val="28"/>
        </w:rPr>
        <w:t xml:space="preserve"> района в </w:t>
      </w:r>
      <w:r>
        <w:rPr>
          <w:bCs/>
          <w:szCs w:val="28"/>
        </w:rPr>
        <w:t xml:space="preserve">                      </w:t>
      </w:r>
      <w:r w:rsidRPr="00FF1065">
        <w:rPr>
          <w:bCs/>
          <w:szCs w:val="28"/>
        </w:rPr>
        <w:t xml:space="preserve">собственность муниципального </w:t>
      </w:r>
      <w:r>
        <w:rPr>
          <w:bCs/>
          <w:szCs w:val="28"/>
        </w:rPr>
        <w:t xml:space="preserve">                               </w:t>
      </w:r>
      <w:r w:rsidRPr="00FF1065">
        <w:rPr>
          <w:bCs/>
          <w:szCs w:val="28"/>
        </w:rPr>
        <w:t>образования Гулькевичский район»</w:t>
      </w:r>
    </w:p>
    <w:p w:rsidR="00D93D3E" w:rsidRPr="00F84804" w:rsidRDefault="00D93D3E" w:rsidP="008836BE">
      <w:pPr>
        <w:ind w:left="5103"/>
        <w:jc w:val="center"/>
        <w:rPr>
          <w:szCs w:val="28"/>
        </w:rPr>
      </w:pPr>
      <w:r w:rsidRPr="00F84804"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F84804">
        <w:rPr>
          <w:szCs w:val="28"/>
        </w:rPr>
        <w:t xml:space="preserve"> </w:t>
      </w:r>
    </w:p>
    <w:p w:rsidR="00D93D3E" w:rsidRPr="00C164C4" w:rsidRDefault="00D93D3E" w:rsidP="00D93D3E">
      <w:pPr>
        <w:widowControl/>
        <w:ind w:firstLine="851"/>
        <w:jc w:val="center"/>
        <w:rPr>
          <w:rFonts w:eastAsiaTheme="minorHAnsi"/>
          <w:b/>
          <w:szCs w:val="28"/>
          <w:lang w:eastAsia="en-US"/>
        </w:rPr>
      </w:pPr>
      <w:r w:rsidRPr="00C164C4">
        <w:rPr>
          <w:rFonts w:eastAsiaTheme="minorHAnsi"/>
          <w:b/>
          <w:szCs w:val="28"/>
          <w:lang w:eastAsia="en-US"/>
        </w:rPr>
        <w:t>Перечень</w:t>
      </w:r>
    </w:p>
    <w:p w:rsidR="00D93D3E" w:rsidRPr="00C164C4" w:rsidRDefault="00D93D3E" w:rsidP="00D93D3E">
      <w:pPr>
        <w:widowControl/>
        <w:ind w:firstLine="851"/>
        <w:jc w:val="center"/>
        <w:rPr>
          <w:rFonts w:eastAsiaTheme="minorHAnsi"/>
          <w:b/>
          <w:szCs w:val="28"/>
          <w:lang w:eastAsia="en-US"/>
        </w:rPr>
      </w:pPr>
      <w:r w:rsidRPr="00C164C4">
        <w:rPr>
          <w:rFonts w:eastAsiaTheme="minorHAnsi"/>
          <w:b/>
          <w:szCs w:val="28"/>
          <w:lang w:eastAsia="en-US"/>
        </w:rPr>
        <w:t xml:space="preserve">имущества, находящегося в муниципальной собственности, подлежащего передаче </w:t>
      </w:r>
    </w:p>
    <w:p w:rsidR="00D93D3E" w:rsidRPr="002B3673" w:rsidRDefault="00D93D3E" w:rsidP="00D93D3E">
      <w:pPr>
        <w:widowControl/>
        <w:ind w:firstLine="851"/>
        <w:jc w:val="center"/>
        <w:rPr>
          <w:rFonts w:eastAsiaTheme="minorHAnsi"/>
          <w:b/>
          <w:strike/>
          <w:szCs w:val="28"/>
          <w:lang w:eastAsia="en-US"/>
        </w:rPr>
      </w:pPr>
      <w:r w:rsidRPr="00C164C4">
        <w:rPr>
          <w:rFonts w:eastAsiaTheme="minorHAnsi"/>
          <w:b/>
          <w:szCs w:val="28"/>
          <w:lang w:eastAsia="en-US"/>
        </w:rPr>
        <w:t xml:space="preserve">из собственности </w:t>
      </w:r>
      <w:r w:rsidR="008836BE">
        <w:rPr>
          <w:rFonts w:eastAsiaTheme="minorHAnsi"/>
          <w:b/>
          <w:szCs w:val="28"/>
          <w:lang w:eastAsia="en-US"/>
        </w:rPr>
        <w:t xml:space="preserve">Пушкинского </w:t>
      </w:r>
      <w:r w:rsidRPr="00C164C4">
        <w:rPr>
          <w:rFonts w:eastAsiaTheme="minorHAnsi"/>
          <w:b/>
          <w:szCs w:val="28"/>
          <w:lang w:eastAsia="en-US"/>
        </w:rPr>
        <w:t>сельского поселения</w:t>
      </w:r>
      <w:r>
        <w:rPr>
          <w:rFonts w:eastAsiaTheme="minorHAnsi"/>
          <w:b/>
          <w:szCs w:val="28"/>
          <w:lang w:eastAsia="en-US"/>
        </w:rPr>
        <w:t xml:space="preserve"> Гулькевичского</w:t>
      </w:r>
      <w:r w:rsidRPr="00C164C4">
        <w:rPr>
          <w:rFonts w:eastAsiaTheme="minorHAnsi"/>
          <w:b/>
          <w:szCs w:val="28"/>
          <w:lang w:eastAsia="en-US"/>
        </w:rPr>
        <w:t xml:space="preserve"> района</w:t>
      </w:r>
    </w:p>
    <w:p w:rsidR="00D93D3E" w:rsidRPr="00C164C4" w:rsidRDefault="00D93D3E" w:rsidP="00D93D3E">
      <w:pPr>
        <w:widowControl/>
        <w:jc w:val="center"/>
        <w:rPr>
          <w:rFonts w:eastAsiaTheme="minorHAnsi"/>
          <w:b/>
          <w:szCs w:val="28"/>
          <w:lang w:eastAsia="en-US"/>
        </w:rPr>
      </w:pPr>
      <w:r w:rsidRPr="00C164C4">
        <w:rPr>
          <w:rFonts w:eastAsiaTheme="minorHAnsi"/>
          <w:b/>
          <w:szCs w:val="28"/>
          <w:lang w:eastAsia="en-US"/>
        </w:rPr>
        <w:t xml:space="preserve">в собственность муниципального образования </w:t>
      </w:r>
      <w:r>
        <w:rPr>
          <w:rFonts w:eastAsiaTheme="minorHAnsi"/>
          <w:b/>
          <w:szCs w:val="28"/>
          <w:lang w:eastAsia="en-US"/>
        </w:rPr>
        <w:t xml:space="preserve">Гулькевичский </w:t>
      </w:r>
      <w:r w:rsidRPr="00C164C4">
        <w:rPr>
          <w:rFonts w:eastAsiaTheme="minorHAnsi"/>
          <w:b/>
          <w:szCs w:val="28"/>
          <w:lang w:eastAsia="en-US"/>
        </w:rPr>
        <w:t>район</w:t>
      </w:r>
    </w:p>
    <w:p w:rsidR="00D93D3E" w:rsidRPr="00C164C4" w:rsidRDefault="00D93D3E" w:rsidP="00D93D3E">
      <w:pPr>
        <w:widowControl/>
        <w:jc w:val="center"/>
        <w:rPr>
          <w:rFonts w:eastAsiaTheme="minorHAnsi"/>
          <w:b/>
          <w:szCs w:val="28"/>
          <w:lang w:eastAsia="en-US"/>
        </w:rPr>
      </w:pPr>
    </w:p>
    <w:p w:rsidR="00D93D3E" w:rsidRPr="00EC251A" w:rsidRDefault="00D93D3E" w:rsidP="00D93D3E">
      <w:pPr>
        <w:keepNext/>
        <w:widowControl/>
        <w:spacing w:after="200" w:line="348" w:lineRule="auto"/>
        <w:ind w:firstLine="709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EC251A">
        <w:rPr>
          <w:rFonts w:eastAsia="Calibri"/>
          <w:b/>
          <w:bCs/>
          <w:szCs w:val="28"/>
          <w:lang w:eastAsia="en-US"/>
        </w:rPr>
        <w:t>Раздел 1. Муниципальные унитарные предприятия и муниципальные учреждения</w:t>
      </w:r>
    </w:p>
    <w:p w:rsidR="00D93D3E" w:rsidRDefault="00D93D3E" w:rsidP="00D93D3E">
      <w:pPr>
        <w:widowControl/>
        <w:ind w:firstLine="709"/>
        <w:jc w:val="left"/>
        <w:rPr>
          <w:rFonts w:eastAsiaTheme="minorHAnsi"/>
          <w:b/>
          <w:szCs w:val="28"/>
          <w:lang w:eastAsia="en-US"/>
        </w:rPr>
      </w:pPr>
      <w:r w:rsidRPr="00C164C4">
        <w:rPr>
          <w:rFonts w:eastAsiaTheme="minorHAnsi"/>
          <w:szCs w:val="28"/>
          <w:lang w:eastAsia="en-US"/>
        </w:rPr>
        <w:t>Имущество не передается.</w:t>
      </w:r>
    </w:p>
    <w:p w:rsidR="00C164C4" w:rsidRPr="00C164C4" w:rsidRDefault="00C164C4" w:rsidP="00923263">
      <w:pPr>
        <w:keepNext/>
        <w:widowControl/>
        <w:spacing w:after="200"/>
        <w:ind w:hanging="142"/>
        <w:jc w:val="center"/>
        <w:rPr>
          <w:rFonts w:eastAsiaTheme="minorHAnsi"/>
          <w:b/>
          <w:szCs w:val="28"/>
          <w:lang w:eastAsia="en-US"/>
        </w:rPr>
      </w:pPr>
      <w:r w:rsidRPr="00C164C4">
        <w:rPr>
          <w:rFonts w:eastAsiaTheme="minorHAnsi"/>
          <w:b/>
          <w:szCs w:val="28"/>
          <w:lang w:eastAsia="en-US"/>
        </w:rPr>
        <w:t>Раздел 2. Объекты недвижимого имущества</w:t>
      </w: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732"/>
        <w:gridCol w:w="2126"/>
        <w:gridCol w:w="2127"/>
        <w:gridCol w:w="2099"/>
        <w:gridCol w:w="3145"/>
        <w:gridCol w:w="2102"/>
      </w:tblGrid>
      <w:tr w:rsidR="00C164C4" w:rsidRPr="00C164C4" w:rsidTr="007576A6">
        <w:trPr>
          <w:cantSplit/>
        </w:trPr>
        <w:tc>
          <w:tcPr>
            <w:tcW w:w="699" w:type="dxa"/>
            <w:hideMark/>
          </w:tcPr>
          <w:p w:rsidR="00C164C4" w:rsidRPr="00C164C4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№</w:t>
            </w:r>
            <w:r w:rsidRPr="00C164C4">
              <w:rPr>
                <w:rFonts w:eastAsiaTheme="minorEastAsia"/>
                <w:szCs w:val="28"/>
                <w:lang w:eastAsia="en-US"/>
              </w:rPr>
              <w:br/>
              <w:t>п/п</w:t>
            </w:r>
          </w:p>
        </w:tc>
        <w:tc>
          <w:tcPr>
            <w:tcW w:w="2732" w:type="dxa"/>
            <w:hideMark/>
          </w:tcPr>
          <w:p w:rsidR="00C164C4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Наименование объекта недвижимого имущества</w:t>
            </w:r>
            <w:r w:rsidRPr="00990DE0">
              <w:rPr>
                <w:rFonts w:eastAsiaTheme="minorEastAsia"/>
                <w:szCs w:val="28"/>
                <w:lang w:eastAsia="en-US"/>
              </w:rPr>
              <w:t>, площадь</w:t>
            </w:r>
          </w:p>
          <w:p w:rsidR="006D0620" w:rsidRPr="006D0620" w:rsidRDefault="006D0620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i/>
                <w:color w:val="FF0000"/>
                <w:szCs w:val="28"/>
                <w:lang w:eastAsia="en-US"/>
              </w:rPr>
            </w:pPr>
          </w:p>
        </w:tc>
        <w:tc>
          <w:tcPr>
            <w:tcW w:w="2126" w:type="dxa"/>
            <w:hideMark/>
          </w:tcPr>
          <w:p w:rsidR="00C164C4" w:rsidRPr="00C164C4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Местонахождение объекта недвижимого имущества</w:t>
            </w:r>
          </w:p>
        </w:tc>
        <w:tc>
          <w:tcPr>
            <w:tcW w:w="2127" w:type="dxa"/>
            <w:hideMark/>
          </w:tcPr>
          <w:p w:rsidR="00C164C4" w:rsidRPr="00C164C4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Год ввода в эксплуатацию, иные идентификационные признаки</w:t>
            </w:r>
          </w:p>
        </w:tc>
        <w:tc>
          <w:tcPr>
            <w:tcW w:w="2099" w:type="dxa"/>
            <w:hideMark/>
          </w:tcPr>
          <w:p w:rsidR="00C164C4" w:rsidRPr="00C164C4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Реестровый номер и кадастровый номер (при его наличии)</w:t>
            </w:r>
          </w:p>
        </w:tc>
        <w:tc>
          <w:tcPr>
            <w:tcW w:w="3145" w:type="dxa"/>
            <w:hideMark/>
          </w:tcPr>
          <w:p w:rsidR="00C164C4" w:rsidRPr="00C164C4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Номер и дата выдачи документа, подтверждающего право муниципальной собственности (при наличии)</w:t>
            </w:r>
          </w:p>
        </w:tc>
        <w:tc>
          <w:tcPr>
            <w:tcW w:w="2102" w:type="dxa"/>
            <w:hideMark/>
          </w:tcPr>
          <w:p w:rsidR="00462725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 xml:space="preserve">Стоимость </w:t>
            </w:r>
          </w:p>
          <w:p w:rsidR="00C164C4" w:rsidRPr="00C164C4" w:rsidRDefault="00C164C4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 xml:space="preserve">по состоянию на </w:t>
            </w:r>
          </w:p>
          <w:p w:rsidR="00C164C4" w:rsidRPr="00C164C4" w:rsidRDefault="00D90C0E" w:rsidP="002B3673">
            <w:pPr>
              <w:keepNext/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 июня</w:t>
            </w:r>
            <w:r w:rsidR="00C164C4" w:rsidRPr="00C164C4">
              <w:rPr>
                <w:rFonts w:eastAsiaTheme="minorEastAsia"/>
                <w:szCs w:val="28"/>
                <w:lang w:eastAsia="en-US"/>
              </w:rPr>
              <w:t xml:space="preserve"> 2020 года</w:t>
            </w:r>
          </w:p>
          <w:p w:rsidR="00C164C4" w:rsidRPr="00C164C4" w:rsidRDefault="00C164C4" w:rsidP="006D0620">
            <w:pPr>
              <w:keepNext/>
              <w:widowControl/>
              <w:spacing w:line="228" w:lineRule="auto"/>
              <w:jc w:val="center"/>
              <w:rPr>
                <w:rFonts w:eastAsiaTheme="minorHAnsi"/>
                <w:szCs w:val="28"/>
              </w:rPr>
            </w:pPr>
            <w:r w:rsidRPr="00C164C4">
              <w:rPr>
                <w:rFonts w:eastAsiaTheme="minorHAnsi"/>
                <w:szCs w:val="28"/>
              </w:rPr>
              <w:t>(руб</w:t>
            </w:r>
            <w:r w:rsidR="006D0620" w:rsidRPr="00514FAF">
              <w:rPr>
                <w:rFonts w:eastAsiaTheme="minorHAnsi"/>
                <w:color w:val="000000" w:themeColor="text1"/>
                <w:szCs w:val="28"/>
              </w:rPr>
              <w:t>лей</w:t>
            </w:r>
            <w:r w:rsidRPr="00C164C4">
              <w:rPr>
                <w:rFonts w:eastAsiaTheme="minorHAnsi"/>
                <w:szCs w:val="28"/>
              </w:rPr>
              <w:t>)</w:t>
            </w:r>
          </w:p>
        </w:tc>
      </w:tr>
    </w:tbl>
    <w:p w:rsidR="00462725" w:rsidRPr="00462725" w:rsidRDefault="00462725">
      <w:pPr>
        <w:rPr>
          <w:sz w:val="2"/>
          <w:szCs w:val="2"/>
        </w:rPr>
      </w:pPr>
    </w:p>
    <w:tbl>
      <w:tblPr>
        <w:tblW w:w="15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732"/>
        <w:gridCol w:w="2126"/>
        <w:gridCol w:w="2127"/>
        <w:gridCol w:w="2099"/>
        <w:gridCol w:w="2862"/>
        <w:gridCol w:w="2385"/>
      </w:tblGrid>
      <w:tr w:rsidR="00C164C4" w:rsidRPr="00C164C4" w:rsidTr="007576A6">
        <w:trPr>
          <w:tblHeader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C4" w:rsidRPr="00C164C4" w:rsidRDefault="00C164C4" w:rsidP="0046272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C4" w:rsidRPr="00C164C4" w:rsidRDefault="00C164C4" w:rsidP="0046272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C4" w:rsidRPr="00C164C4" w:rsidRDefault="00C164C4" w:rsidP="0046272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C4" w:rsidRPr="00C164C4" w:rsidRDefault="00C164C4" w:rsidP="0046272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4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C4" w:rsidRPr="00C164C4" w:rsidRDefault="00C164C4" w:rsidP="0046272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C4" w:rsidRPr="00C164C4" w:rsidRDefault="00C164C4" w:rsidP="0046272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6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C4" w:rsidRPr="00C164C4" w:rsidRDefault="00C164C4" w:rsidP="0046272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 w:rsidRPr="00C164C4">
              <w:rPr>
                <w:rFonts w:eastAsiaTheme="minorEastAsia"/>
                <w:szCs w:val="28"/>
                <w:lang w:eastAsia="en-US"/>
              </w:rPr>
              <w:t>7</w:t>
            </w:r>
          </w:p>
        </w:tc>
      </w:tr>
      <w:tr w:rsidR="00B74A01" w:rsidRPr="00C164C4" w:rsidTr="007576A6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01" w:rsidRPr="00C164C4" w:rsidRDefault="00C00E93" w:rsidP="00B74A0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1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01" w:rsidRPr="00F11FFD" w:rsidRDefault="00B74A01" w:rsidP="00C00E93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 w:rsidRPr="00F11FFD">
              <w:rPr>
                <w:rFonts w:eastAsiaTheme="minorEastAsia"/>
                <w:szCs w:val="28"/>
                <w:lang w:eastAsia="en-US"/>
              </w:rPr>
              <w:t>Распределительный газопровод низкого давления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01" w:rsidRPr="00C164C4" w:rsidRDefault="00B74A01" w:rsidP="00C00E93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Гулькевичский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 xml:space="preserve">район,  </w:t>
            </w:r>
            <w:r w:rsidR="007576A6">
              <w:rPr>
                <w:rFonts w:eastAsiaTheme="minorEastAsia"/>
                <w:szCs w:val="28"/>
                <w:lang w:eastAsia="en-US"/>
              </w:rPr>
              <w:t xml:space="preserve"> </w:t>
            </w:r>
            <w:proofErr w:type="gramEnd"/>
            <w:r w:rsidR="007576A6">
              <w:rPr>
                <w:rFonts w:eastAsiaTheme="minorEastAsia"/>
                <w:szCs w:val="28"/>
                <w:lang w:eastAsia="en-US"/>
              </w:rPr>
              <w:t xml:space="preserve">                     </w:t>
            </w:r>
            <w:r w:rsidR="00C00E93">
              <w:rPr>
                <w:rFonts w:eastAsiaTheme="minorEastAsia"/>
                <w:szCs w:val="28"/>
                <w:lang w:eastAsia="en-US"/>
              </w:rPr>
              <w:lastRenderedPageBreak/>
              <w:t>с. Пушкинское, ул. Молодежная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E93" w:rsidRDefault="00C00E93" w:rsidP="00C00E93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1999</w:t>
            </w:r>
            <w:r w:rsidR="00B74A01">
              <w:rPr>
                <w:rFonts w:eastAsiaTheme="minorEastAsia"/>
                <w:szCs w:val="28"/>
                <w:lang w:eastAsia="en-US"/>
              </w:rPr>
              <w:t xml:space="preserve"> протяжен</w:t>
            </w:r>
            <w:r>
              <w:rPr>
                <w:rFonts w:eastAsiaTheme="minorEastAsia"/>
                <w:szCs w:val="28"/>
                <w:lang w:eastAsia="en-US"/>
              </w:rPr>
              <w:t>ность</w:t>
            </w:r>
          </w:p>
          <w:p w:rsidR="00B74A01" w:rsidRPr="00C164C4" w:rsidRDefault="00C00E93" w:rsidP="00C00E93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444 м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01" w:rsidRDefault="00B74A01" w:rsidP="00B74A01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реестровый номер </w:t>
            </w:r>
            <w:r w:rsidR="007576A6">
              <w:rPr>
                <w:rFonts w:eastAsiaTheme="minorEastAsia"/>
                <w:szCs w:val="28"/>
                <w:lang w:eastAsia="en-US"/>
              </w:rPr>
              <w:t>25</w:t>
            </w:r>
            <w:r>
              <w:rPr>
                <w:rFonts w:eastAsiaTheme="minorEastAsia"/>
                <w:szCs w:val="28"/>
                <w:lang w:eastAsia="en-US"/>
              </w:rPr>
              <w:t>;</w:t>
            </w:r>
            <w:r w:rsidR="007576A6">
              <w:rPr>
                <w:rFonts w:eastAsiaTheme="minorEastAsia"/>
                <w:szCs w:val="28"/>
                <w:lang w:eastAsia="en-US"/>
              </w:rPr>
              <w:t xml:space="preserve"> кадастровый</w:t>
            </w:r>
          </w:p>
          <w:p w:rsidR="00B74A01" w:rsidRPr="00C164C4" w:rsidRDefault="00B74A01" w:rsidP="00C00E93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23:06:</w:t>
            </w:r>
            <w:r w:rsidR="00C00E93">
              <w:rPr>
                <w:rFonts w:eastAsiaTheme="minorEastAsia"/>
                <w:szCs w:val="28"/>
                <w:lang w:eastAsia="en-US"/>
              </w:rPr>
              <w:t>13</w:t>
            </w:r>
            <w:r>
              <w:rPr>
                <w:rFonts w:eastAsiaTheme="minorEastAsia"/>
                <w:szCs w:val="28"/>
                <w:lang w:eastAsia="en-US"/>
              </w:rPr>
              <w:t>0</w:t>
            </w:r>
            <w:r w:rsidR="00C00E93">
              <w:rPr>
                <w:rFonts w:eastAsiaTheme="minorEastAsia"/>
                <w:szCs w:val="28"/>
                <w:lang w:eastAsia="en-US"/>
              </w:rPr>
              <w:t>2015</w:t>
            </w:r>
            <w:r>
              <w:rPr>
                <w:rFonts w:eastAsiaTheme="minorEastAsia"/>
                <w:szCs w:val="28"/>
                <w:lang w:eastAsia="en-US"/>
              </w:rPr>
              <w:t>:</w:t>
            </w:r>
            <w:r w:rsidR="00C00E93">
              <w:rPr>
                <w:rFonts w:eastAsiaTheme="minorEastAsia"/>
                <w:szCs w:val="28"/>
                <w:lang w:eastAsia="en-US"/>
              </w:rPr>
              <w:lastRenderedPageBreak/>
              <w:t>173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01" w:rsidRPr="00C00E93" w:rsidRDefault="00B74A01" w:rsidP="00B74A01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color w:val="FF0000"/>
                <w:szCs w:val="28"/>
                <w:lang w:eastAsia="en-US"/>
              </w:rPr>
            </w:pP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lastRenderedPageBreak/>
              <w:t xml:space="preserve">выписка из ЕГРН от </w:t>
            </w:r>
            <w:r w:rsidR="007576A6">
              <w:rPr>
                <w:rFonts w:eastAsiaTheme="minorEastAsia"/>
                <w:color w:val="FF0000"/>
                <w:szCs w:val="28"/>
                <w:lang w:eastAsia="en-US"/>
              </w:rPr>
              <w:t>22</w:t>
            </w: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t>.</w:t>
            </w:r>
            <w:r w:rsidR="007576A6">
              <w:rPr>
                <w:rFonts w:eastAsiaTheme="minorEastAsia"/>
                <w:color w:val="FF0000"/>
                <w:szCs w:val="28"/>
                <w:lang w:eastAsia="en-US"/>
              </w:rPr>
              <w:t>1</w:t>
            </w: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t xml:space="preserve">0.2020 г.  </w:t>
            </w:r>
          </w:p>
          <w:p w:rsidR="00B74A01" w:rsidRPr="00C00E93" w:rsidRDefault="00B74A01" w:rsidP="007576A6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color w:val="FF0000"/>
                <w:szCs w:val="28"/>
                <w:lang w:eastAsia="en-US"/>
              </w:rPr>
            </w:pP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t xml:space="preserve">№ </w:t>
            </w:r>
            <w:r w:rsidR="007576A6">
              <w:rPr>
                <w:rFonts w:eastAsiaTheme="minorEastAsia"/>
                <w:color w:val="FF0000"/>
                <w:szCs w:val="28"/>
                <w:lang w:eastAsia="en-US"/>
              </w:rPr>
              <w:t>КУВИ-002/2020-32215447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A01" w:rsidRPr="00C00E93" w:rsidRDefault="00B74A01" w:rsidP="00B74A0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color w:val="FF0000"/>
                <w:szCs w:val="28"/>
                <w:lang w:eastAsia="en-US"/>
              </w:rPr>
            </w:pP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t>0,00</w:t>
            </w:r>
          </w:p>
        </w:tc>
      </w:tr>
      <w:tr w:rsidR="001B685C" w:rsidRPr="00C164C4" w:rsidTr="007576A6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5C" w:rsidRPr="00C164C4" w:rsidRDefault="001B685C" w:rsidP="008E34A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5C" w:rsidRPr="00F11FFD" w:rsidRDefault="001B685C" w:rsidP="001B685C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Надземный р</w:t>
            </w:r>
            <w:r w:rsidRPr="00F11FFD">
              <w:rPr>
                <w:rFonts w:eastAsiaTheme="minorEastAsia"/>
                <w:szCs w:val="28"/>
                <w:lang w:eastAsia="en-US"/>
              </w:rPr>
              <w:t>аспределительный газопровод низкого давления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5C" w:rsidRPr="00C164C4" w:rsidRDefault="001B685C" w:rsidP="007576A6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Краснодарский край, Гулькевичский </w:t>
            </w:r>
            <w:proofErr w:type="gramStart"/>
            <w:r>
              <w:rPr>
                <w:rFonts w:eastAsiaTheme="minorEastAsia"/>
                <w:szCs w:val="28"/>
                <w:lang w:eastAsia="en-US"/>
              </w:rPr>
              <w:t xml:space="preserve">район, </w:t>
            </w:r>
            <w:r w:rsidR="007576A6">
              <w:rPr>
                <w:rFonts w:eastAsiaTheme="minorEastAsia"/>
                <w:szCs w:val="28"/>
                <w:lang w:eastAsia="en-US"/>
              </w:rPr>
              <w:t xml:space="preserve">  </w:t>
            </w:r>
            <w:proofErr w:type="gramEnd"/>
            <w:r w:rsidR="007576A6">
              <w:rPr>
                <w:rFonts w:eastAsiaTheme="minorEastAsia"/>
                <w:szCs w:val="28"/>
                <w:lang w:eastAsia="en-US"/>
              </w:rPr>
              <w:t xml:space="preserve">                   х.Н</w:t>
            </w:r>
            <w:r>
              <w:rPr>
                <w:rFonts w:eastAsiaTheme="minorEastAsia"/>
                <w:szCs w:val="28"/>
                <w:lang w:eastAsia="en-US"/>
              </w:rPr>
              <w:t>овокрасный, ул. Красная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5C" w:rsidRDefault="007576A6" w:rsidP="008E34A6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год завершения строительства </w:t>
            </w:r>
            <w:r w:rsidR="001B685C">
              <w:rPr>
                <w:rFonts w:eastAsiaTheme="minorEastAsia"/>
                <w:szCs w:val="28"/>
                <w:lang w:eastAsia="en-US"/>
              </w:rPr>
              <w:t>2007 протяженность</w:t>
            </w:r>
          </w:p>
          <w:p w:rsidR="001B685C" w:rsidRPr="00C164C4" w:rsidRDefault="001B685C" w:rsidP="008E34A6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6771 м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5C" w:rsidRDefault="001B685C" w:rsidP="008E34A6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 xml:space="preserve">реестровый номер </w:t>
            </w:r>
            <w:r w:rsidR="007576A6">
              <w:rPr>
                <w:rFonts w:eastAsiaTheme="minorEastAsia"/>
                <w:szCs w:val="28"/>
                <w:lang w:eastAsia="en-US"/>
              </w:rPr>
              <w:t>24</w:t>
            </w:r>
            <w:r>
              <w:rPr>
                <w:rFonts w:eastAsiaTheme="minorEastAsia"/>
                <w:szCs w:val="28"/>
                <w:lang w:eastAsia="en-US"/>
              </w:rPr>
              <w:t>;</w:t>
            </w:r>
            <w:r w:rsidR="007576A6">
              <w:rPr>
                <w:rFonts w:eastAsiaTheme="minorEastAsia"/>
                <w:szCs w:val="28"/>
                <w:lang w:eastAsia="en-US"/>
              </w:rPr>
              <w:t xml:space="preserve"> кадастровый номер</w:t>
            </w:r>
          </w:p>
          <w:p w:rsidR="001B685C" w:rsidRPr="00C164C4" w:rsidRDefault="001B685C" w:rsidP="001B685C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szCs w:val="28"/>
                <w:lang w:eastAsia="en-US"/>
              </w:rPr>
            </w:pPr>
            <w:r>
              <w:rPr>
                <w:rFonts w:eastAsiaTheme="minorEastAsia"/>
                <w:szCs w:val="28"/>
                <w:lang w:eastAsia="en-US"/>
              </w:rPr>
              <w:t>23:06:1301001:412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6A6" w:rsidRPr="00C00E93" w:rsidRDefault="001B685C" w:rsidP="007576A6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color w:val="FF0000"/>
                <w:szCs w:val="28"/>
                <w:lang w:eastAsia="en-US"/>
              </w:rPr>
            </w:pP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t xml:space="preserve">выписка из ЕГРН от </w:t>
            </w:r>
            <w:r w:rsidR="007576A6">
              <w:rPr>
                <w:rFonts w:eastAsiaTheme="minorEastAsia"/>
                <w:color w:val="FF0000"/>
                <w:szCs w:val="28"/>
                <w:lang w:eastAsia="en-US"/>
              </w:rPr>
              <w:t>22</w:t>
            </w:r>
            <w:r w:rsidR="007576A6" w:rsidRPr="00C00E93">
              <w:rPr>
                <w:rFonts w:eastAsiaTheme="minorEastAsia"/>
                <w:color w:val="FF0000"/>
                <w:szCs w:val="28"/>
                <w:lang w:eastAsia="en-US"/>
              </w:rPr>
              <w:t>.</w:t>
            </w:r>
            <w:r w:rsidR="007576A6">
              <w:rPr>
                <w:rFonts w:eastAsiaTheme="minorEastAsia"/>
                <w:color w:val="FF0000"/>
                <w:szCs w:val="28"/>
                <w:lang w:eastAsia="en-US"/>
              </w:rPr>
              <w:t>1</w:t>
            </w:r>
            <w:r w:rsidR="007576A6" w:rsidRPr="00C00E93">
              <w:rPr>
                <w:rFonts w:eastAsiaTheme="minorEastAsia"/>
                <w:color w:val="FF0000"/>
                <w:szCs w:val="28"/>
                <w:lang w:eastAsia="en-US"/>
              </w:rPr>
              <w:t xml:space="preserve">0.2020 г.  </w:t>
            </w:r>
          </w:p>
          <w:p w:rsidR="001B685C" w:rsidRPr="00C00E93" w:rsidRDefault="007576A6" w:rsidP="007576A6">
            <w:pPr>
              <w:autoSpaceDE w:val="0"/>
              <w:autoSpaceDN w:val="0"/>
              <w:adjustRightInd w:val="0"/>
              <w:spacing w:line="228" w:lineRule="auto"/>
              <w:jc w:val="left"/>
              <w:rPr>
                <w:rFonts w:eastAsiaTheme="minorEastAsia"/>
                <w:color w:val="FF0000"/>
                <w:szCs w:val="28"/>
                <w:lang w:eastAsia="en-US"/>
              </w:rPr>
            </w:pP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t xml:space="preserve">№ </w:t>
            </w:r>
            <w:r>
              <w:rPr>
                <w:rFonts w:eastAsiaTheme="minorEastAsia"/>
                <w:color w:val="FF0000"/>
                <w:szCs w:val="28"/>
                <w:lang w:eastAsia="en-US"/>
              </w:rPr>
              <w:t>КУВИ-002/2020-3221544</w:t>
            </w:r>
            <w:r>
              <w:rPr>
                <w:rFonts w:eastAsiaTheme="minorEastAsia"/>
                <w:color w:val="FF0000"/>
                <w:szCs w:val="28"/>
                <w:lang w:eastAsia="en-US"/>
              </w:rPr>
              <w:t>0</w:t>
            </w:r>
            <w:bookmarkStart w:id="0" w:name="_GoBack"/>
            <w:bookmarkEnd w:id="0"/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85C" w:rsidRPr="00C00E93" w:rsidRDefault="001B685C" w:rsidP="008E34A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eastAsiaTheme="minorEastAsia"/>
                <w:color w:val="FF0000"/>
                <w:szCs w:val="28"/>
                <w:lang w:eastAsia="en-US"/>
              </w:rPr>
            </w:pPr>
            <w:r w:rsidRPr="00C00E93">
              <w:rPr>
                <w:rFonts w:eastAsiaTheme="minorEastAsia"/>
                <w:color w:val="FF0000"/>
                <w:szCs w:val="28"/>
                <w:lang w:eastAsia="en-US"/>
              </w:rPr>
              <w:t>0,00</w:t>
            </w:r>
          </w:p>
        </w:tc>
      </w:tr>
    </w:tbl>
    <w:p w:rsidR="00B20DA4" w:rsidRDefault="00B20DA4" w:rsidP="00EC251A">
      <w:pPr>
        <w:keepNext/>
        <w:widowControl/>
        <w:spacing w:after="200" w:line="348" w:lineRule="auto"/>
        <w:ind w:firstLine="709"/>
        <w:jc w:val="center"/>
        <w:outlineLvl w:val="0"/>
        <w:rPr>
          <w:rFonts w:eastAsia="Calibri"/>
          <w:b/>
          <w:bCs/>
          <w:szCs w:val="28"/>
          <w:lang w:eastAsia="en-US"/>
        </w:rPr>
      </w:pPr>
      <w:bookmarkStart w:id="1" w:name="sub_103"/>
      <w:bookmarkEnd w:id="1"/>
    </w:p>
    <w:p w:rsidR="00D93D3E" w:rsidRPr="00EC251A" w:rsidRDefault="00D93D3E" w:rsidP="00D93D3E">
      <w:pPr>
        <w:keepNext/>
        <w:widowControl/>
        <w:spacing w:after="200" w:line="348" w:lineRule="auto"/>
        <w:ind w:firstLine="709"/>
        <w:jc w:val="center"/>
        <w:outlineLvl w:val="0"/>
        <w:rPr>
          <w:rFonts w:eastAsia="Calibri"/>
          <w:b/>
          <w:bCs/>
          <w:szCs w:val="28"/>
          <w:lang w:eastAsia="en-US"/>
        </w:rPr>
      </w:pPr>
      <w:r w:rsidRPr="00EC251A">
        <w:rPr>
          <w:rFonts w:eastAsia="Calibri"/>
          <w:b/>
          <w:bCs/>
          <w:szCs w:val="28"/>
          <w:lang w:eastAsia="en-US"/>
        </w:rPr>
        <w:t>Раздел 3. Транспортные средства</w:t>
      </w:r>
    </w:p>
    <w:p w:rsidR="00D93D3E" w:rsidRPr="00C164C4" w:rsidRDefault="00D93D3E" w:rsidP="00D93D3E">
      <w:pPr>
        <w:widowControl/>
        <w:spacing w:after="200" w:line="276" w:lineRule="auto"/>
        <w:ind w:firstLine="709"/>
        <w:jc w:val="left"/>
        <w:rPr>
          <w:rFonts w:eastAsiaTheme="minorHAnsi"/>
          <w:szCs w:val="28"/>
          <w:lang w:eastAsia="en-US"/>
        </w:rPr>
      </w:pPr>
      <w:r w:rsidRPr="00C164C4">
        <w:rPr>
          <w:rFonts w:eastAsiaTheme="minorHAnsi"/>
          <w:szCs w:val="28"/>
          <w:lang w:eastAsia="en-US"/>
        </w:rPr>
        <w:t>Имущество не передается.</w:t>
      </w:r>
    </w:p>
    <w:p w:rsidR="00D93D3E" w:rsidRPr="00EC251A" w:rsidRDefault="00D93D3E" w:rsidP="00D93D3E">
      <w:pPr>
        <w:keepNext/>
        <w:widowControl/>
        <w:spacing w:after="200" w:line="348" w:lineRule="auto"/>
        <w:ind w:firstLine="709"/>
        <w:jc w:val="center"/>
        <w:outlineLvl w:val="0"/>
        <w:rPr>
          <w:rFonts w:eastAsia="Calibri"/>
          <w:b/>
          <w:bCs/>
          <w:szCs w:val="28"/>
          <w:lang w:eastAsia="en-US"/>
        </w:rPr>
      </w:pPr>
      <w:bookmarkStart w:id="2" w:name="sub_104"/>
      <w:r w:rsidRPr="00EC251A">
        <w:rPr>
          <w:rFonts w:eastAsia="Calibri"/>
          <w:b/>
          <w:bCs/>
          <w:szCs w:val="28"/>
          <w:lang w:eastAsia="en-US"/>
        </w:rPr>
        <w:t>Раздел 4. Иное движимое имущество</w:t>
      </w:r>
    </w:p>
    <w:bookmarkEnd w:id="2"/>
    <w:p w:rsidR="00D93D3E" w:rsidRDefault="00D93D3E" w:rsidP="00D93D3E">
      <w:pPr>
        <w:widowControl/>
        <w:spacing w:after="200" w:line="276" w:lineRule="auto"/>
        <w:ind w:firstLine="708"/>
        <w:jc w:val="left"/>
        <w:rPr>
          <w:rFonts w:eastAsiaTheme="minorHAnsi"/>
          <w:szCs w:val="28"/>
          <w:lang w:eastAsia="en-US"/>
        </w:rPr>
      </w:pPr>
      <w:r w:rsidRPr="00C164C4">
        <w:rPr>
          <w:rFonts w:eastAsiaTheme="minorHAnsi"/>
          <w:szCs w:val="28"/>
          <w:lang w:eastAsia="en-US"/>
        </w:rPr>
        <w:t>Имущество не передается.</w:t>
      </w:r>
    </w:p>
    <w:p w:rsidR="00AA2E8B" w:rsidRDefault="00AA2E8B" w:rsidP="00D93D3E">
      <w:pPr>
        <w:widowControl/>
        <w:spacing w:after="200" w:line="276" w:lineRule="auto"/>
        <w:ind w:firstLine="708"/>
        <w:jc w:val="left"/>
        <w:rPr>
          <w:rFonts w:eastAsiaTheme="minorHAnsi"/>
          <w:szCs w:val="28"/>
          <w:lang w:eastAsia="en-US"/>
        </w:rPr>
      </w:pPr>
    </w:p>
    <w:p w:rsidR="00AA2E8B" w:rsidRDefault="00AA2E8B" w:rsidP="00AA2E8B">
      <w:pPr>
        <w:pStyle w:val="21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Глава Пушкинского сельского поселения </w:t>
      </w:r>
    </w:p>
    <w:p w:rsidR="00AA2E8B" w:rsidRDefault="00AA2E8B" w:rsidP="00AA2E8B">
      <w:pPr>
        <w:pStyle w:val="21"/>
        <w:spacing w:line="240" w:lineRule="auto"/>
        <w:ind w:firstLine="0"/>
      </w:pPr>
      <w:r>
        <w:rPr>
          <w:szCs w:val="28"/>
        </w:rPr>
        <w:t xml:space="preserve">  Гулькевичского района </w:t>
      </w:r>
      <w:r>
        <w:rPr>
          <w:szCs w:val="28"/>
        </w:rPr>
        <w:tab/>
        <w:t xml:space="preserve">                                                                                                                                        О.В. Смородина</w:t>
      </w:r>
    </w:p>
    <w:p w:rsidR="00AA2E8B" w:rsidRPr="00C164C4" w:rsidRDefault="00AA2E8B" w:rsidP="00D93D3E">
      <w:pPr>
        <w:widowControl/>
        <w:spacing w:after="200" w:line="276" w:lineRule="auto"/>
        <w:ind w:firstLine="708"/>
        <w:jc w:val="left"/>
        <w:rPr>
          <w:rFonts w:eastAsiaTheme="minorHAnsi"/>
          <w:szCs w:val="28"/>
          <w:lang w:eastAsia="en-US"/>
        </w:rPr>
      </w:pPr>
    </w:p>
    <w:p w:rsidR="00D93D3E" w:rsidRDefault="00D93D3E" w:rsidP="00EC251A">
      <w:pPr>
        <w:keepNext/>
        <w:widowControl/>
        <w:spacing w:after="200" w:line="348" w:lineRule="auto"/>
        <w:ind w:firstLine="709"/>
        <w:jc w:val="center"/>
        <w:outlineLvl w:val="0"/>
        <w:rPr>
          <w:rFonts w:eastAsia="Calibri"/>
          <w:b/>
          <w:bCs/>
          <w:szCs w:val="28"/>
          <w:lang w:eastAsia="en-US"/>
        </w:rPr>
      </w:pPr>
    </w:p>
    <w:sectPr w:rsidR="00D93D3E" w:rsidSect="00883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40" w:h="11907" w:orient="landscape" w:code="9"/>
      <w:pgMar w:top="426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826" w:rsidRDefault="00746826">
      <w:r>
        <w:separator/>
      </w:r>
    </w:p>
  </w:endnote>
  <w:endnote w:type="continuationSeparator" w:id="0">
    <w:p w:rsidR="00746826" w:rsidRDefault="00746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3DC" w:rsidRPr="00355A9E" w:rsidRDefault="00746826" w:rsidP="00355A9E">
    <w:pPr>
      <w:pStyle w:val="a5"/>
      <w:jc w:val="right"/>
    </w:pPr>
    <w:r>
      <w:fldChar w:fldCharType="begin"/>
    </w:r>
    <w:r>
      <w:instrText xml:space="preserve"> USERINITIALS   \* MERGEFORMAT </w:instrText>
    </w:r>
    <w:r>
      <w:fldChar w:fldCharType="separate"/>
    </w:r>
    <w:r w:rsidR="004B7AA1" w:rsidRPr="004B7AA1">
      <w:rPr>
        <w:noProof/>
        <w:szCs w:val="14"/>
      </w:rPr>
      <w:t>С</w:t>
    </w:r>
    <w:r>
      <w:rPr>
        <w:noProof/>
        <w:szCs w:val="14"/>
      </w:rPr>
      <w:fldChar w:fldCharType="end"/>
    </w:r>
    <w:r w:rsidR="001663DC" w:rsidRPr="00A0190D">
      <w:rPr>
        <w:szCs w:val="14"/>
      </w:rPr>
      <w:t>/</w:t>
    </w:r>
    <w:r>
      <w:fldChar w:fldCharType="begin"/>
    </w:r>
    <w:r>
      <w:instrText xml:space="preserve"> DATE   \* MERGEFORMAT </w:instrText>
    </w:r>
    <w:r>
      <w:fldChar w:fldCharType="separate"/>
    </w:r>
    <w:r w:rsidR="007576A6" w:rsidRPr="007576A6">
      <w:rPr>
        <w:noProof/>
        <w:szCs w:val="14"/>
      </w:rPr>
      <w:t>29.10.2020</w:t>
    </w:r>
    <w:r>
      <w:rPr>
        <w:noProof/>
        <w:szCs w:val="14"/>
      </w:rPr>
      <w:fldChar w:fldCharType="end"/>
    </w:r>
    <w:r w:rsidR="001663DC" w:rsidRPr="00A0190D">
      <w:rPr>
        <w:szCs w:val="14"/>
      </w:rPr>
      <w:t>/</w:t>
    </w:r>
    <w:r w:rsidR="000B021A">
      <w:rPr>
        <w:szCs w:val="14"/>
      </w:rPr>
      <w:fldChar w:fldCharType="begin"/>
    </w:r>
    <w:r w:rsidR="001663DC">
      <w:rPr>
        <w:szCs w:val="14"/>
      </w:rPr>
      <w:instrText xml:space="preserve"> DATE  \@ "HH:mm"  \* MERGEFORMAT </w:instrText>
    </w:r>
    <w:r w:rsidR="000B021A">
      <w:rPr>
        <w:szCs w:val="14"/>
      </w:rPr>
      <w:fldChar w:fldCharType="separate"/>
    </w:r>
    <w:r w:rsidR="007576A6">
      <w:rPr>
        <w:noProof/>
        <w:szCs w:val="14"/>
      </w:rPr>
      <w:t>13:40</w:t>
    </w:r>
    <w:r w:rsidR="000B021A">
      <w:rPr>
        <w:szCs w:val="14"/>
      </w:rPr>
      <w:fldChar w:fldCharType="end"/>
    </w:r>
    <w:r w:rsidR="001663DC">
      <w:rPr>
        <w:szCs w:val="14"/>
      </w:rPr>
      <w:t>/</w:t>
    </w:r>
    <w:r>
      <w:fldChar w:fldCharType="begin"/>
    </w:r>
    <w:r>
      <w:instrText xml:space="preserve"> FILENAME   \* MERGEFORMAT </w:instrText>
    </w:r>
    <w:r>
      <w:fldChar w:fldCharType="separate"/>
    </w:r>
    <w:r w:rsidR="004B7AA1" w:rsidRPr="004B7AA1">
      <w:rPr>
        <w:noProof/>
        <w:szCs w:val="14"/>
      </w:rPr>
      <w:t>Приложение</w:t>
    </w:r>
    <w:r w:rsidR="004B7AA1">
      <w:rPr>
        <w:noProof/>
      </w:rPr>
      <w:t xml:space="preserve"> передача газопроводов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3DC" w:rsidRPr="00355A9E" w:rsidRDefault="001663DC" w:rsidP="00355A9E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826" w:rsidRDefault="00746826">
      <w:r>
        <w:separator/>
      </w:r>
    </w:p>
  </w:footnote>
  <w:footnote w:type="continuationSeparator" w:id="0">
    <w:p w:rsidR="00746826" w:rsidRDefault="00746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3DC" w:rsidRPr="001D103B" w:rsidRDefault="000B021A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1663DC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1663DC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1663DC" w:rsidRDefault="001663DC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3DC" w:rsidRDefault="000B021A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63D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576A6">
      <w:rPr>
        <w:rStyle w:val="a4"/>
        <w:noProof/>
      </w:rPr>
      <w:t>2</w:t>
    </w:r>
    <w:r>
      <w:rPr>
        <w:rStyle w:val="a4"/>
      </w:rPr>
      <w:fldChar w:fldCharType="end"/>
    </w:r>
  </w:p>
  <w:p w:rsidR="001663DC" w:rsidRDefault="001663D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D3E" w:rsidRDefault="00D93D3E" w:rsidP="00D93D3E">
    <w:pPr>
      <w:pStyle w:val="a6"/>
      <w:tabs>
        <w:tab w:val="left" w:pos="10410"/>
        <w:tab w:val="left" w:pos="1320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2A7D4A4B"/>
    <w:multiLevelType w:val="hybridMultilevel"/>
    <w:tmpl w:val="6D667240"/>
    <w:lvl w:ilvl="0" w:tplc="7592F04E">
      <w:start w:val="195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F53EC"/>
    <w:multiLevelType w:val="hybridMultilevel"/>
    <w:tmpl w:val="22E8A00C"/>
    <w:lvl w:ilvl="0" w:tplc="746256D2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>
    <w:nsid w:val="3AAA3E96"/>
    <w:multiLevelType w:val="hybridMultilevel"/>
    <w:tmpl w:val="E40099C2"/>
    <w:lvl w:ilvl="0" w:tplc="358ED3B8">
      <w:start w:val="1"/>
      <w:numFmt w:val="decimal"/>
      <w:lvlText w:val="%1."/>
      <w:lvlJc w:val="left"/>
      <w:pPr>
        <w:ind w:left="720" w:hanging="360"/>
      </w:pPr>
      <w:rPr>
        <w:sz w:val="2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16"/>
  </w:num>
  <w:num w:numId="9">
    <w:abstractNumId w:val="14"/>
  </w:num>
  <w:num w:numId="10">
    <w:abstractNumId w:val="0"/>
  </w:num>
  <w:num w:numId="11">
    <w:abstractNumId w:val="1"/>
  </w:num>
  <w:num w:numId="12">
    <w:abstractNumId w:val="12"/>
  </w:num>
  <w:num w:numId="13">
    <w:abstractNumId w:val="18"/>
  </w:num>
  <w:num w:numId="14">
    <w:abstractNumId w:val="2"/>
  </w:num>
  <w:num w:numId="15">
    <w:abstractNumId w:val="11"/>
  </w:num>
  <w:num w:numId="16">
    <w:abstractNumId w:val="15"/>
  </w:num>
  <w:num w:numId="17">
    <w:abstractNumId w:val="8"/>
  </w:num>
  <w:num w:numId="18">
    <w:abstractNumId w:val="19"/>
  </w:num>
  <w:num w:numId="19">
    <w:abstractNumId w:val="3"/>
  </w:num>
  <w:num w:numId="20">
    <w:abstractNumId w:val="13"/>
  </w:num>
  <w:num w:numId="21">
    <w:abstractNumId w:val="6"/>
  </w:num>
  <w:num w:numId="22">
    <w:abstractNumId w:val="19"/>
  </w:num>
  <w:num w:numId="23">
    <w:abstractNumId w:val="17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9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C4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07D73"/>
    <w:rsid w:val="0001010C"/>
    <w:rsid w:val="000105A1"/>
    <w:rsid w:val="00011683"/>
    <w:rsid w:val="000123F8"/>
    <w:rsid w:val="00012A7B"/>
    <w:rsid w:val="00012CD9"/>
    <w:rsid w:val="00012E1D"/>
    <w:rsid w:val="00014DBB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9B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0A83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1A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275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2925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3DC"/>
    <w:rsid w:val="001666F0"/>
    <w:rsid w:val="00166FA9"/>
    <w:rsid w:val="00167CC8"/>
    <w:rsid w:val="00167F81"/>
    <w:rsid w:val="001707AD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ADB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685C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0D6D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706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67C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2ECB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043"/>
    <w:rsid w:val="002A3A48"/>
    <w:rsid w:val="002A418E"/>
    <w:rsid w:val="002A4D24"/>
    <w:rsid w:val="002A4F87"/>
    <w:rsid w:val="002A5886"/>
    <w:rsid w:val="002A6719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673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37B4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D32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489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909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E4B"/>
    <w:rsid w:val="003B1F0B"/>
    <w:rsid w:val="003B28CC"/>
    <w:rsid w:val="003B3072"/>
    <w:rsid w:val="003B408B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1D8F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A24"/>
    <w:rsid w:val="003F2EAA"/>
    <w:rsid w:val="003F41B1"/>
    <w:rsid w:val="003F4D4A"/>
    <w:rsid w:val="003F507B"/>
    <w:rsid w:val="003F54ED"/>
    <w:rsid w:val="003F65F5"/>
    <w:rsid w:val="003F6778"/>
    <w:rsid w:val="003F6CD3"/>
    <w:rsid w:val="003F6CEB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A55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4AC2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37929"/>
    <w:rsid w:val="004403B9"/>
    <w:rsid w:val="004406AA"/>
    <w:rsid w:val="00440705"/>
    <w:rsid w:val="004407B1"/>
    <w:rsid w:val="00441576"/>
    <w:rsid w:val="00442185"/>
    <w:rsid w:val="00442446"/>
    <w:rsid w:val="00443706"/>
    <w:rsid w:val="00443A60"/>
    <w:rsid w:val="00444C99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725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582"/>
    <w:rsid w:val="00482CBE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53D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A7FA3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B7AA1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1A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8C7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4FAF"/>
    <w:rsid w:val="005150B9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4730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3D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0B"/>
    <w:rsid w:val="005E4FD5"/>
    <w:rsid w:val="005E5687"/>
    <w:rsid w:val="005E6AD0"/>
    <w:rsid w:val="005E6EC7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1B75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1B0D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4F61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075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48D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0620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2C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BFE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0E4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6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6A6"/>
    <w:rsid w:val="007579F6"/>
    <w:rsid w:val="0076121F"/>
    <w:rsid w:val="007612C3"/>
    <w:rsid w:val="00761540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772"/>
    <w:rsid w:val="007A6F72"/>
    <w:rsid w:val="007A7563"/>
    <w:rsid w:val="007A7630"/>
    <w:rsid w:val="007A76C0"/>
    <w:rsid w:val="007A7E25"/>
    <w:rsid w:val="007A7E94"/>
    <w:rsid w:val="007B12DC"/>
    <w:rsid w:val="007B1942"/>
    <w:rsid w:val="007B2397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07F30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234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6CA"/>
    <w:rsid w:val="0088214D"/>
    <w:rsid w:val="00882F53"/>
    <w:rsid w:val="00883177"/>
    <w:rsid w:val="008834CF"/>
    <w:rsid w:val="008836BE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0497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3263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5D7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0DE0"/>
    <w:rsid w:val="00990E2E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6769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B6E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9D5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1E33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2E8B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DA4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8D2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3B8F"/>
    <w:rsid w:val="00B54935"/>
    <w:rsid w:val="00B556DD"/>
    <w:rsid w:val="00B55C00"/>
    <w:rsid w:val="00B57537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0805"/>
    <w:rsid w:val="00B7114A"/>
    <w:rsid w:val="00B712A9"/>
    <w:rsid w:val="00B71FF6"/>
    <w:rsid w:val="00B72721"/>
    <w:rsid w:val="00B729E6"/>
    <w:rsid w:val="00B73097"/>
    <w:rsid w:val="00B747E2"/>
    <w:rsid w:val="00B74874"/>
    <w:rsid w:val="00B74A01"/>
    <w:rsid w:val="00B74DDD"/>
    <w:rsid w:val="00B74E03"/>
    <w:rsid w:val="00B74FD9"/>
    <w:rsid w:val="00B7566D"/>
    <w:rsid w:val="00B75BB6"/>
    <w:rsid w:val="00B75BF3"/>
    <w:rsid w:val="00B7645B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85956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387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0E93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4C4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27F81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42A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3ADE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A7DFD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18B"/>
    <w:rsid w:val="00D275A2"/>
    <w:rsid w:val="00D30B0A"/>
    <w:rsid w:val="00D32D22"/>
    <w:rsid w:val="00D3369A"/>
    <w:rsid w:val="00D337F8"/>
    <w:rsid w:val="00D33B14"/>
    <w:rsid w:val="00D33D14"/>
    <w:rsid w:val="00D3412F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516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0C0E"/>
    <w:rsid w:val="00D91C7D"/>
    <w:rsid w:val="00D93D3E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6ED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04F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5D5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5407"/>
    <w:rsid w:val="00E458DB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86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51A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9E1"/>
    <w:rsid w:val="00EE7297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1FFD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3FBC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23CA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0D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62C5"/>
    <w:rsid w:val="00FB7733"/>
    <w:rsid w:val="00FB77D8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1FAD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4BF5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1A8FCD-0A66-488D-AE06-DFA7B21F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397"/>
    <w:pPr>
      <w:widowControl w:val="0"/>
      <w:jc w:val="both"/>
    </w:pPr>
    <w:rPr>
      <w:sz w:val="28"/>
    </w:rPr>
  </w:style>
  <w:style w:type="paragraph" w:styleId="1">
    <w:name w:val="heading 1"/>
    <w:basedOn w:val="a"/>
    <w:next w:val="a"/>
    <w:qFormat/>
    <w:rsid w:val="00990E2E"/>
    <w:pPr>
      <w:keepNext/>
      <w:spacing w:line="348" w:lineRule="auto"/>
      <w:jc w:val="left"/>
      <w:outlineLvl w:val="0"/>
    </w:pPr>
    <w:rPr>
      <w:rFonts w:eastAsia="Calibri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widowControl/>
      <w:jc w:val="center"/>
      <w:outlineLvl w:val="1"/>
    </w:pPr>
    <w:rPr>
      <w:rFonts w:eastAsia="Calibri" w:cs="Arial"/>
      <w:b/>
      <w:bCs/>
      <w:iCs/>
      <w:szCs w:val="28"/>
      <w:lang w:eastAsia="en-US"/>
    </w:rPr>
  </w:style>
  <w:style w:type="paragraph" w:styleId="30">
    <w:name w:val="heading 3"/>
    <w:basedOn w:val="a"/>
    <w:next w:val="a"/>
    <w:qFormat/>
    <w:rsid w:val="00990E2E"/>
    <w:pPr>
      <w:spacing w:line="480" w:lineRule="auto"/>
      <w:jc w:val="center"/>
      <w:outlineLvl w:val="2"/>
    </w:pPr>
    <w:rPr>
      <w:rFonts w:eastAsia="Calibri"/>
      <w:b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spacing w:before="240" w:after="60"/>
      <w:jc w:val="left"/>
      <w:outlineLvl w:val="3"/>
    </w:pPr>
    <w:rPr>
      <w:rFonts w:eastAsia="Calibri"/>
      <w:b/>
      <w:bCs/>
      <w:szCs w:val="28"/>
      <w:lang w:eastAsia="en-US"/>
    </w:rPr>
  </w:style>
  <w:style w:type="paragraph" w:styleId="7">
    <w:name w:val="heading 7"/>
    <w:basedOn w:val="a"/>
    <w:next w:val="a"/>
    <w:qFormat/>
    <w:rsid w:val="00990E2E"/>
    <w:pPr>
      <w:autoSpaceDE w:val="0"/>
      <w:autoSpaceDN w:val="0"/>
      <w:adjustRightInd w:val="0"/>
      <w:spacing w:line="360" w:lineRule="auto"/>
      <w:ind w:left="2127" w:hanging="1418"/>
      <w:jc w:val="left"/>
      <w:outlineLvl w:val="6"/>
    </w:pPr>
    <w:rPr>
      <w:rFonts w:eastAsia="Calibri"/>
      <w:b/>
      <w:szCs w:val="22"/>
      <w:lang w:eastAsia="en-US"/>
    </w:rPr>
  </w:style>
  <w:style w:type="paragraph" w:styleId="8">
    <w:name w:val="heading 8"/>
    <w:basedOn w:val="a"/>
    <w:next w:val="a"/>
    <w:qFormat/>
    <w:rsid w:val="00990E2E"/>
    <w:pPr>
      <w:keepNext/>
      <w:spacing w:line="360" w:lineRule="auto"/>
      <w:ind w:left="1984" w:hanging="1264"/>
      <w:jc w:val="left"/>
      <w:outlineLvl w:val="7"/>
    </w:pPr>
    <w:rPr>
      <w:rFonts w:eastAsia="Calibri"/>
      <w:b/>
      <w:snapToGrid w:val="0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E2E"/>
    <w:pPr>
      <w:widowControl/>
      <w:autoSpaceDE w:val="0"/>
      <w:autoSpaceDN w:val="0"/>
      <w:adjustRightInd w:val="0"/>
      <w:ind w:firstLine="709"/>
      <w:jc w:val="left"/>
    </w:pPr>
    <w:rPr>
      <w:rFonts w:eastAsia="Calibri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990E2E"/>
    <w:pPr>
      <w:widowControl/>
      <w:spacing w:line="360" w:lineRule="auto"/>
      <w:ind w:firstLine="720"/>
    </w:pPr>
  </w:style>
  <w:style w:type="paragraph" w:styleId="a5">
    <w:name w:val="footer"/>
    <w:basedOn w:val="a"/>
    <w:rsid w:val="008134D7"/>
    <w:pPr>
      <w:jc w:val="left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990E2E"/>
    <w:pPr>
      <w:jc w:val="left"/>
    </w:pPr>
    <w:rPr>
      <w:rFonts w:eastAsia="Calibri"/>
      <w:szCs w:val="22"/>
      <w:lang w:eastAsia="en-US"/>
    </w:rPr>
  </w:style>
  <w:style w:type="paragraph" w:styleId="a8">
    <w:name w:val="Body Text"/>
    <w:basedOn w:val="a"/>
    <w:rsid w:val="00990E2E"/>
    <w:pPr>
      <w:jc w:val="left"/>
    </w:pPr>
    <w:rPr>
      <w:rFonts w:eastAsia="Calibri"/>
      <w:szCs w:val="22"/>
      <w:lang w:eastAsia="en-US"/>
    </w:rPr>
  </w:style>
  <w:style w:type="paragraph" w:styleId="21">
    <w:name w:val="List 2"/>
    <w:basedOn w:val="a"/>
    <w:rsid w:val="00990E2E"/>
    <w:pPr>
      <w:spacing w:line="360" w:lineRule="auto"/>
      <w:ind w:firstLine="709"/>
      <w:jc w:val="left"/>
    </w:pPr>
    <w:rPr>
      <w:rFonts w:eastAsia="Calibri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156D92"/>
    <w:pPr>
      <w:tabs>
        <w:tab w:val="left" w:pos="7371"/>
      </w:tabs>
    </w:pPr>
    <w:rPr>
      <w:szCs w:val="28"/>
    </w:rPr>
  </w:style>
  <w:style w:type="paragraph" w:customStyle="1" w:styleId="aa">
    <w:name w:val="Нормальный"/>
    <w:basedOn w:val="a"/>
    <w:rsid w:val="005C5CC0"/>
    <w:pPr>
      <w:widowControl/>
      <w:spacing w:line="360" w:lineRule="auto"/>
      <w:ind w:firstLine="720"/>
    </w:pPr>
    <w:rPr>
      <w:szCs w:val="24"/>
    </w:rPr>
  </w:style>
  <w:style w:type="paragraph" w:styleId="11">
    <w:name w:val="toc 1"/>
    <w:basedOn w:val="a"/>
    <w:next w:val="a"/>
    <w:semiHidden/>
    <w:rsid w:val="00203FD7"/>
    <w:pPr>
      <w:widowControl/>
      <w:tabs>
        <w:tab w:val="right" w:leader="dot" w:pos="9344"/>
      </w:tabs>
      <w:jc w:val="left"/>
    </w:pPr>
    <w:rPr>
      <w:rFonts w:eastAsia="Calibri"/>
      <w:szCs w:val="28"/>
    </w:rPr>
  </w:style>
  <w:style w:type="paragraph" w:customStyle="1" w:styleId="ab">
    <w:name w:val="обычный_"/>
    <w:basedOn w:val="a"/>
    <w:next w:val="a"/>
    <w:rsid w:val="006B54A8"/>
    <w:pPr>
      <w:widowControl/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widowControl/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widowControl/>
    </w:pPr>
  </w:style>
  <w:style w:type="paragraph" w:styleId="31">
    <w:name w:val="Body Text 3"/>
    <w:basedOn w:val="a"/>
    <w:rsid w:val="00BD5767"/>
    <w:pPr>
      <w:widowControl/>
      <w:spacing w:after="120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semiHidden/>
    <w:unhideWhenUsed/>
    <w:rsid w:val="00990D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90D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0E1C346-FC07-438B-8953-709DF512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Специалист</cp:lastModifiedBy>
  <cp:revision>10</cp:revision>
  <cp:lastPrinted>2020-10-22T10:21:00Z</cp:lastPrinted>
  <dcterms:created xsi:type="dcterms:W3CDTF">2020-10-22T08:46:00Z</dcterms:created>
  <dcterms:modified xsi:type="dcterms:W3CDTF">2020-10-29T10:45:00Z</dcterms:modified>
</cp:coreProperties>
</file>