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D97C39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EA1BC0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302ABA">
        <w:trPr>
          <w:trHeight w:hRule="exact" w:val="453"/>
        </w:trPr>
        <w:tc>
          <w:tcPr>
            <w:tcW w:w="9747" w:type="dxa"/>
            <w:gridSpan w:val="5"/>
            <w:vAlign w:val="bottom"/>
          </w:tcPr>
          <w:p w:rsidR="00D97C39" w:rsidRPr="00A53123" w:rsidRDefault="00D97C39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A53123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EA1BC0">
        <w:trPr>
          <w:trHeight w:hRule="exact" w:val="567"/>
        </w:trPr>
        <w:tc>
          <w:tcPr>
            <w:tcW w:w="534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C3320">
              <w:rPr>
                <w:rFonts w:ascii="Times New Roman" w:eastAsia="Times New Roman" w:hAnsi="Times New Roman" w:cs="Times New Roman"/>
                <w:sz w:val="32"/>
                <w:szCs w:val="32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C77D57" w:rsidP="004C49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10.11.2021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DC3320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32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C77D57" w:rsidP="00B040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92</w:t>
            </w:r>
          </w:p>
        </w:tc>
      </w:tr>
      <w:tr w:rsidR="00D97C39" w:rsidRPr="00B916FE" w:rsidTr="00EA1BC0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Default="003B369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E1CA6" w:rsidRDefault="003B3699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>Об утверждении основных направлений</w:t>
      </w:r>
      <w:r w:rsidR="00AE1CA6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>бюджетной</w:t>
      </w:r>
    </w:p>
    <w:p w:rsidR="00AE1CA6" w:rsidRDefault="003B3699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b/>
          <w:sz w:val="28"/>
          <w:szCs w:val="20"/>
        </w:rPr>
        <w:t xml:space="preserve"> и налоговой политики </w:t>
      </w:r>
      <w:r w:rsidR="00AE1CA6" w:rsidRPr="00AE1CA6">
        <w:rPr>
          <w:rFonts w:ascii="Times New Roman" w:eastAsia="Times New Roman" w:hAnsi="Times New Roman" w:cs="Times New Roman"/>
          <w:b/>
          <w:sz w:val="28"/>
          <w:szCs w:val="20"/>
        </w:rPr>
        <w:t xml:space="preserve">Пушкинского сельского поселения </w:t>
      </w:r>
    </w:p>
    <w:p w:rsidR="003B3699" w:rsidRDefault="00AE1CA6" w:rsidP="00AE1CA6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E1CA6">
        <w:rPr>
          <w:rFonts w:ascii="Times New Roman" w:eastAsia="Times New Roman" w:hAnsi="Times New Roman" w:cs="Times New Roman"/>
          <w:b/>
          <w:sz w:val="28"/>
          <w:szCs w:val="20"/>
        </w:rPr>
        <w:t>Гулькевичского района</w:t>
      </w:r>
      <w:r w:rsidR="003B3699" w:rsidRPr="003B3699">
        <w:rPr>
          <w:rFonts w:ascii="Times New Roman" w:eastAsia="Times New Roman" w:hAnsi="Times New Roman" w:cs="Times New Roman"/>
          <w:b/>
          <w:sz w:val="28"/>
          <w:szCs w:val="20"/>
        </w:rPr>
        <w:t xml:space="preserve"> на 2022 год</w:t>
      </w:r>
    </w:p>
    <w:p w:rsidR="003B3699" w:rsidRDefault="003B3699" w:rsidP="003B3699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Default="003B3699" w:rsidP="003B3699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B3699" w:rsidRPr="003B3699" w:rsidRDefault="003B3699" w:rsidP="003B3699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статьями 172, 184.2 Бюджетного кодекса Российской Федерации и решением 59 сессии II созыва Совета </w:t>
      </w: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ушкинского сельского поселения Гулькевичского района от 04 июля 2013 года № 1 «Об утверждении Положения о бюджетном процессе в Пушкинском сельском поселении Гулькевичского района»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п о с т а н о в л я ю:</w:t>
      </w:r>
    </w:p>
    <w:p w:rsidR="003B3699" w:rsidRPr="003B3699" w:rsidRDefault="003B3699" w:rsidP="003B3699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0"/>
        </w:rPr>
      </w:pPr>
      <w:r w:rsidRPr="003B3699">
        <w:rPr>
          <w:rFonts w:ascii="Times New Roman" w:eastAsia="Times New Roman" w:hAnsi="Times New Roman" w:cs="Times New Roman"/>
          <w:sz w:val="28"/>
          <w:szCs w:val="20"/>
        </w:rPr>
        <w:t xml:space="preserve">1. Утвердить основные направления бюджетной и налоговой политики Пушкинского сельского поселения Гулькевичского района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на 2022 год </w:t>
      </w:r>
      <w:r w:rsidRPr="003B3699">
        <w:rPr>
          <w:rFonts w:ascii="Times New Roman" w:eastAsia="Times New Roman" w:hAnsi="Times New Roman" w:cs="Times New Roman"/>
          <w:sz w:val="28"/>
          <w:szCs w:val="20"/>
        </w:rPr>
        <w:t>(прилагается).</w:t>
      </w:r>
    </w:p>
    <w:p w:rsidR="003C023D" w:rsidRPr="003C023D" w:rsidRDefault="003B3699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23D" w:rsidRPr="003C023D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3C023D" w:rsidRPr="003C023D" w:rsidRDefault="003B3699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C023D" w:rsidRPr="003C023D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3C023D" w:rsidRPr="003C023D" w:rsidRDefault="003C023D" w:rsidP="003C023D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023D" w:rsidRPr="003C023D" w:rsidRDefault="003C023D" w:rsidP="003C023D">
      <w:pPr>
        <w:autoSpaceDE/>
        <w:autoSpaceDN/>
        <w:adjustRightInd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023D" w:rsidRPr="003C023D" w:rsidRDefault="003C023D" w:rsidP="003C023D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3C023D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3C023D">
        <w:rPr>
          <w:rFonts w:ascii="Times New Roman" w:eastAsia="Times New Roman" w:hAnsi="Times New Roman" w:cs="Times New Roman"/>
          <w:sz w:val="28"/>
          <w:szCs w:val="28"/>
        </w:rPr>
        <w:t xml:space="preserve">     О.В. Смородина</w:t>
      </w:r>
    </w:p>
    <w:p w:rsidR="003C023D" w:rsidRPr="003C023D" w:rsidRDefault="003C023D" w:rsidP="003C023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C023D" w:rsidRPr="003C023D" w:rsidRDefault="003C023D" w:rsidP="003C023D">
      <w:pPr>
        <w:keepNext/>
        <w:widowControl/>
        <w:autoSpaceDE/>
        <w:autoSpaceDN/>
        <w:adjustRightInd/>
        <w:ind w:firstLine="0"/>
        <w:outlineLvl w:val="1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57284" w:rsidRP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7284" w:rsidRDefault="00457284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A9" w:rsidRDefault="009358A9" w:rsidP="00457284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358A9" w:rsidSect="004C49F4">
      <w:pgSz w:w="11906" w:h="16838"/>
      <w:pgMar w:top="1276" w:right="850" w:bottom="993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C85" w:rsidRDefault="00253C85" w:rsidP="00457284">
      <w:r>
        <w:separator/>
      </w:r>
    </w:p>
  </w:endnote>
  <w:endnote w:type="continuationSeparator" w:id="0">
    <w:p w:rsidR="00253C85" w:rsidRDefault="00253C85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C85" w:rsidRDefault="00253C85" w:rsidP="00457284">
      <w:r>
        <w:separator/>
      </w:r>
    </w:p>
  </w:footnote>
  <w:footnote w:type="continuationSeparator" w:id="0">
    <w:p w:rsidR="00253C85" w:rsidRDefault="00253C85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00EB1"/>
    <w:rsid w:val="00033021"/>
    <w:rsid w:val="000A62DE"/>
    <w:rsid w:val="000B3621"/>
    <w:rsid w:val="00114715"/>
    <w:rsid w:val="001E2808"/>
    <w:rsid w:val="00253C85"/>
    <w:rsid w:val="00254A25"/>
    <w:rsid w:val="002D31CD"/>
    <w:rsid w:val="00302ABA"/>
    <w:rsid w:val="0033629C"/>
    <w:rsid w:val="003B3699"/>
    <w:rsid w:val="003C023D"/>
    <w:rsid w:val="003E5296"/>
    <w:rsid w:val="004379D2"/>
    <w:rsid w:val="00457284"/>
    <w:rsid w:val="004C49F4"/>
    <w:rsid w:val="0054335C"/>
    <w:rsid w:val="00544438"/>
    <w:rsid w:val="005B32EE"/>
    <w:rsid w:val="005B4297"/>
    <w:rsid w:val="00604756"/>
    <w:rsid w:val="00682ECD"/>
    <w:rsid w:val="006A2EEB"/>
    <w:rsid w:val="00790860"/>
    <w:rsid w:val="007C42B8"/>
    <w:rsid w:val="007D2D4F"/>
    <w:rsid w:val="007F779B"/>
    <w:rsid w:val="008D1B51"/>
    <w:rsid w:val="00922B00"/>
    <w:rsid w:val="00926E72"/>
    <w:rsid w:val="009358A9"/>
    <w:rsid w:val="00960056"/>
    <w:rsid w:val="00972EF3"/>
    <w:rsid w:val="009E2047"/>
    <w:rsid w:val="00A53123"/>
    <w:rsid w:val="00AA168F"/>
    <w:rsid w:val="00AA25E6"/>
    <w:rsid w:val="00AE1CA6"/>
    <w:rsid w:val="00AF57DA"/>
    <w:rsid w:val="00B01F54"/>
    <w:rsid w:val="00B0401E"/>
    <w:rsid w:val="00BF73AC"/>
    <w:rsid w:val="00C130A1"/>
    <w:rsid w:val="00C56594"/>
    <w:rsid w:val="00C77D57"/>
    <w:rsid w:val="00CB65C7"/>
    <w:rsid w:val="00CC086D"/>
    <w:rsid w:val="00D11BC3"/>
    <w:rsid w:val="00D5178A"/>
    <w:rsid w:val="00D7543C"/>
    <w:rsid w:val="00D97C39"/>
    <w:rsid w:val="00DC3320"/>
    <w:rsid w:val="00E0571E"/>
    <w:rsid w:val="00E35126"/>
    <w:rsid w:val="00EB7B5E"/>
    <w:rsid w:val="00ED2718"/>
    <w:rsid w:val="00ED4C5D"/>
    <w:rsid w:val="00F71423"/>
    <w:rsid w:val="00F91A98"/>
    <w:rsid w:val="00FA00DC"/>
    <w:rsid w:val="00FB1400"/>
    <w:rsid w:val="00FD4DB4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C70B-4743-4CF3-841F-F4CA4F29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2021-11-10T07:16:00Z</cp:lastPrinted>
  <dcterms:created xsi:type="dcterms:W3CDTF">2019-04-08T07:11:00Z</dcterms:created>
  <dcterms:modified xsi:type="dcterms:W3CDTF">2021-11-10T07:24:00Z</dcterms:modified>
</cp:coreProperties>
</file>