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1" w:rsidRPr="00CF4D47" w:rsidRDefault="00AC3AD1" w:rsidP="00AC3AD1">
      <w:pPr>
        <w:ind w:left="4111"/>
        <w:jc w:val="center"/>
        <w:rPr>
          <w:szCs w:val="28"/>
        </w:rPr>
      </w:pPr>
      <w:r w:rsidRPr="00CF4D47">
        <w:rPr>
          <w:szCs w:val="28"/>
        </w:rPr>
        <w:t xml:space="preserve">Приложение  № </w:t>
      </w:r>
      <w:r>
        <w:rPr>
          <w:szCs w:val="28"/>
        </w:rPr>
        <w:t>11</w:t>
      </w:r>
    </w:p>
    <w:p w:rsidR="00AC3AD1" w:rsidRPr="00227011" w:rsidRDefault="00AC3AD1" w:rsidP="00AC3AD1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</w:t>
      </w:r>
      <w:r w:rsidR="00267D90">
        <w:rPr>
          <w:szCs w:val="28"/>
          <w:lang w:eastAsia="ar-SA"/>
        </w:rPr>
        <w:t>29</w:t>
      </w:r>
      <w:r>
        <w:rPr>
          <w:szCs w:val="28"/>
          <w:lang w:eastAsia="ar-SA"/>
        </w:rPr>
        <w:t xml:space="preserve">  сессии </w:t>
      </w:r>
      <w:r w:rsidR="00BD62E8">
        <w:rPr>
          <w:szCs w:val="28"/>
          <w:lang w:val="en-US" w:eastAsia="ar-SA"/>
        </w:rPr>
        <w:t>IV</w:t>
      </w:r>
      <w:r>
        <w:rPr>
          <w:szCs w:val="28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 созыва</w:t>
      </w:r>
    </w:p>
    <w:p w:rsidR="0021413F" w:rsidRDefault="0021413F" w:rsidP="00AC3AD1">
      <w:pPr>
        <w:ind w:left="4111"/>
        <w:jc w:val="center"/>
        <w:rPr>
          <w:szCs w:val="28"/>
          <w:u w:val="single"/>
          <w:lang w:eastAsia="ar-SA"/>
        </w:rPr>
      </w:pPr>
      <w:r w:rsidRPr="0021413F">
        <w:rPr>
          <w:szCs w:val="28"/>
          <w:u w:val="single"/>
          <w:lang w:eastAsia="ar-SA"/>
        </w:rPr>
        <w:t>от 15.12.2021 г.   №  2</w:t>
      </w:r>
    </w:p>
    <w:p w:rsidR="00AC3AD1" w:rsidRPr="00227011" w:rsidRDefault="00AC3AD1" w:rsidP="00AC3AD1">
      <w:pPr>
        <w:ind w:left="4111"/>
        <w:jc w:val="center"/>
        <w:rPr>
          <w:szCs w:val="28"/>
          <w:lang w:eastAsia="ar-SA"/>
        </w:rPr>
      </w:pPr>
      <w:bookmarkStart w:id="0" w:name="_GoBack"/>
      <w:bookmarkEnd w:id="0"/>
      <w:r w:rsidRPr="00227011">
        <w:rPr>
          <w:szCs w:val="28"/>
          <w:lang w:eastAsia="ar-SA"/>
        </w:rPr>
        <w:t>Совета Пушкинского  сельского поселения   Гулькевичского района</w:t>
      </w:r>
    </w:p>
    <w:p w:rsidR="00AC3AD1" w:rsidRDefault="00AC3AD1" w:rsidP="00AC3AD1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>«О бюджете Пушкинского сельского поселения Гулькевичского района на 20</w:t>
      </w:r>
      <w:r w:rsidRPr="00F02E29">
        <w:rPr>
          <w:szCs w:val="28"/>
          <w:lang w:eastAsia="ar-SA"/>
        </w:rPr>
        <w:t>2</w:t>
      </w:r>
      <w:r>
        <w:rPr>
          <w:szCs w:val="28"/>
          <w:lang w:eastAsia="ar-SA"/>
        </w:rPr>
        <w:t>2</w:t>
      </w:r>
      <w:r w:rsidRPr="00227011">
        <w:rPr>
          <w:szCs w:val="28"/>
          <w:lang w:eastAsia="ar-SA"/>
        </w:rPr>
        <w:t xml:space="preserve"> год»</w:t>
      </w:r>
    </w:p>
    <w:p w:rsidR="00AC3AD1" w:rsidRPr="00E06E4B" w:rsidRDefault="00AC3AD1" w:rsidP="00AC3AD1">
      <w:pPr>
        <w:ind w:left="5245"/>
      </w:pP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Пушкинского сельского поселения Гулькевичского района на 2022 год </w:t>
      </w:r>
    </w:p>
    <w:p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Pr="00FB7BE5">
        <w:rPr>
          <w:bCs/>
          <w:szCs w:val="28"/>
        </w:rPr>
        <w:t>Пушкинского сельского поселения Гулькевичского района</w:t>
      </w:r>
      <w:r>
        <w:rPr>
          <w:bCs/>
          <w:szCs w:val="28"/>
        </w:rPr>
        <w:t xml:space="preserve"> на 2022 год</w:t>
      </w:r>
    </w:p>
    <w:p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N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Pr="00FB7BE5">
              <w:rPr>
                <w:szCs w:val="28"/>
              </w:rPr>
              <w:t>Пушкинск</w:t>
            </w:r>
            <w:r>
              <w:rPr>
                <w:szCs w:val="28"/>
              </w:rPr>
              <w:t>им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Pr="00FB7BE5">
              <w:rPr>
                <w:szCs w:val="28"/>
              </w:rPr>
              <w:t>Пушкинским сельским поселением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C3AD1" w:rsidRDefault="00AC3AD1" w:rsidP="00AC3AD1">
      <w:pPr>
        <w:widowControl w:val="0"/>
        <w:rPr>
          <w:szCs w:val="28"/>
        </w:rPr>
      </w:pPr>
    </w:p>
    <w:p w:rsidR="00AC3AD1" w:rsidRDefault="00AC3AD1" w:rsidP="00AC3AD1">
      <w:r>
        <w:t xml:space="preserve">Главный специалист администрации </w:t>
      </w:r>
    </w:p>
    <w:p w:rsidR="00AC3AD1" w:rsidRDefault="00AC3AD1" w:rsidP="00AC3AD1">
      <w:r>
        <w:t>Пушкинского сельского</w:t>
      </w:r>
    </w:p>
    <w:p w:rsidR="00AC3AD1" w:rsidRDefault="00AC3AD1" w:rsidP="00AC3AD1">
      <w:r>
        <w:t xml:space="preserve">Гулькевичского района                      </w:t>
      </w:r>
      <w:r w:rsidRPr="009F2660">
        <w:t xml:space="preserve">         </w:t>
      </w:r>
      <w:r>
        <w:t xml:space="preserve">                                Е.В. Берсенева</w:t>
      </w:r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21413F"/>
    <w:rsid w:val="00267D90"/>
    <w:rsid w:val="00682ECD"/>
    <w:rsid w:val="008F6AD7"/>
    <w:rsid w:val="00AC3AD1"/>
    <w:rsid w:val="00BD62E8"/>
    <w:rsid w:val="00BE33C1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2021-12-14T10:30:00Z</cp:lastPrinted>
  <dcterms:created xsi:type="dcterms:W3CDTF">2021-11-10T12:28:00Z</dcterms:created>
  <dcterms:modified xsi:type="dcterms:W3CDTF">2021-12-17T08:04:00Z</dcterms:modified>
</cp:coreProperties>
</file>